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B" w:rsidRDefault="00693C4B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附件1：</w:t>
      </w:r>
    </w:p>
    <w:p w:rsidR="003237FB" w:rsidRDefault="00693C4B">
      <w:pPr>
        <w:widowControl/>
        <w:spacing w:line="420" w:lineRule="atLeast"/>
        <w:ind w:firstLine="641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邢台市建筑装饰材料优秀供应商（企业）、十佳供应商</w:t>
      </w:r>
    </w:p>
    <w:p w:rsidR="003237FB" w:rsidRDefault="00693C4B">
      <w:pPr>
        <w:widowControl/>
        <w:spacing w:line="420" w:lineRule="atLeast"/>
        <w:ind w:firstLine="641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（企业）评选办法（试行）</w:t>
      </w:r>
    </w:p>
    <w:p w:rsidR="003237FB" w:rsidRDefault="003237FB">
      <w:pPr>
        <w:widowControl/>
        <w:spacing w:line="420" w:lineRule="atLeast"/>
        <w:rPr>
          <w:rFonts w:ascii="宋体" w:eastAsia="宋体" w:hAnsi="宋体" w:cs="宋体"/>
          <w:sz w:val="32"/>
          <w:szCs w:val="32"/>
        </w:rPr>
      </w:pP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第一条  为了更好地推动邢台市建筑装饰材料生产流通企业的健康发展，扩大企业知名度，提高企业在市场经济中的竞争力，特制定本办法。</w:t>
      </w: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第二条  申报邢台市建筑装饰材料优秀供应商（企业）应具备的条件：</w:t>
      </w:r>
    </w:p>
    <w:p w:rsidR="003237FB" w:rsidRDefault="00693C4B">
      <w:pPr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1、经中华人民共和国工商行政管理部门登记注册，依法取得企</w:t>
      </w:r>
    </w:p>
    <w:p w:rsidR="003237FB" w:rsidRDefault="00693C4B">
      <w:pP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业法人营业执照，依法经营的企业；</w:t>
      </w:r>
    </w:p>
    <w:p w:rsidR="003237FB" w:rsidRDefault="00693C4B">
      <w:pPr>
        <w:numPr>
          <w:ilvl w:val="0"/>
          <w:numId w:val="1"/>
        </w:num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生产或销售建材产品，具有合法授权代理协议或生产型企业单位；</w:t>
      </w:r>
    </w:p>
    <w:p w:rsidR="003237FB" w:rsidRDefault="00693C4B">
      <w:pPr>
        <w:numPr>
          <w:ilvl w:val="0"/>
          <w:numId w:val="1"/>
        </w:num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必须为一般纳税人，能提供增值税专用发票材料商（企业）；</w:t>
      </w:r>
    </w:p>
    <w:p w:rsidR="003237FB" w:rsidRDefault="00693C4B">
      <w:pPr>
        <w:numPr>
          <w:ilvl w:val="0"/>
          <w:numId w:val="1"/>
        </w:num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必须为节能、环保、安全的材料；</w:t>
      </w:r>
    </w:p>
    <w:p w:rsidR="003237FB" w:rsidRDefault="00693C4B">
      <w:pPr>
        <w:numPr>
          <w:ilvl w:val="0"/>
          <w:numId w:val="1"/>
        </w:num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产品质量和服务质量深得广大用户满意，近两年未出现质量</w:t>
      </w:r>
    </w:p>
    <w:p w:rsidR="003237FB" w:rsidRDefault="00693C4B">
      <w:pP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投诉和有关部门的不良记录。</w:t>
      </w:r>
    </w:p>
    <w:p w:rsidR="003237FB" w:rsidRDefault="00693C4B">
      <w:pPr>
        <w:spacing w:line="360" w:lineRule="auto"/>
        <w:ind w:firstLine="585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第三条  邢台市建筑装饰材料十佳供应商（企业）除应具备本办法第二条中的所有条件外，还应具备：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1、年销售额达到800万元以上；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2、在行业内具有较高的知名度、较高市场占有率，被广大客户、专家认可的行业领军品牌；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3、热心履行企业社会责任。</w:t>
      </w:r>
    </w:p>
    <w:p w:rsidR="003237FB" w:rsidRDefault="00693C4B">
      <w:pP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 xml:space="preserve">   第四条  参评方式</w:t>
      </w:r>
    </w:p>
    <w:p w:rsidR="003237FB" w:rsidRDefault="00693C4B">
      <w:pPr>
        <w:spacing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根据自愿参评的原则：</w:t>
      </w:r>
    </w:p>
    <w:p w:rsidR="003237FB" w:rsidRDefault="00693C4B">
      <w:p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1、用户推荐（装饰装修企业）；</w:t>
      </w:r>
    </w:p>
    <w:p w:rsidR="003237FB" w:rsidRDefault="00693C4B">
      <w:p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2、大型装饰材料市场推荐；</w:t>
      </w:r>
    </w:p>
    <w:p w:rsidR="003237FB" w:rsidRDefault="00693C4B">
      <w:p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3、材料商自荐。</w:t>
      </w:r>
    </w:p>
    <w:p w:rsidR="003237FB" w:rsidRDefault="00693C4B">
      <w:pP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   第五条  申报资料</w:t>
      </w:r>
    </w:p>
    <w:p w:rsidR="003237FB" w:rsidRDefault="00693C4B">
      <w:p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申报企业需填写《邢台市建筑装饰材料优秀供应商（企业）申报表》（见附件2）一份，并附申请资料一册，内容如下：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企业简介；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企业《法人营业执照》副本复印件，一般纳税人证书复印件；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产品品牌证明或代理证明；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年度销售收入及纳税报表；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税务局出具的年度纳税证明；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参与项目获得国优、省优的证明资料；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市级以上建设行政主管部门认定的检测机构出具的产品检测报告（复印件）、节能环保方面的检测资料；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扶贫、慈善、助残等公益活动捐款证明。</w:t>
      </w:r>
    </w:p>
    <w:p w:rsidR="003237FB" w:rsidRDefault="00693C4B">
      <w:pPr>
        <w:spacing w:line="360" w:lineRule="auto"/>
        <w:ind w:left="10"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第六条  评审程序</w:t>
      </w: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eastAsia="宋体" w:hAnsi="宋体" w:cs="宋体" w:hint="eastAsia"/>
          <w:sz w:val="30"/>
          <w:szCs w:val="30"/>
        </w:rPr>
        <w:t>成立“优秀供应商（企业）、十佳供应商（企业）评委会”，下设秘书处，具体负责此项工作。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2、评委会根据申报资料，评选出“优秀供应商（企业）”，并在此基础上择优选出“十佳供应商（企业）”。</w:t>
      </w: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3、实行社会公示制度，将拟定推介的名单在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eastAsia="宋体" w:hAnsi="宋体" w:cs="宋体" w:hint="eastAsia"/>
          <w:sz w:val="30"/>
          <w:szCs w:val="30"/>
        </w:rPr>
        <w:t>网站公示，公示期7天，公示期内接受社会监督。</w:t>
      </w: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4、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严格评审程序，做到公开、公平、公正。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第七条  表彰推介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组织召开颁奖大会，向荣获“邢台市建筑装饰材料优秀供应商（企业）、十佳供应商（企业）”的单位授牌，颁发荣誉证书；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2、获奖单位名单在协会网站、杂志显著位置上刊载，并可获得协会网站、杂志广告宣传版面；</w:t>
      </w:r>
    </w:p>
    <w:p w:rsidR="003237FB" w:rsidRDefault="00693C4B">
      <w:pPr>
        <w:spacing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3、可应企业要求，帮助获奖企业召开产品推介会。 </w:t>
      </w:r>
    </w:p>
    <w:p w:rsidR="003237FB" w:rsidRDefault="00693C4B">
      <w:pPr>
        <w:spacing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第八条  </w:t>
      </w:r>
      <w:r>
        <w:rPr>
          <w:rFonts w:ascii="宋体" w:eastAsia="宋体" w:hAnsi="宋体" w:cs="宋体" w:hint="eastAsia"/>
          <w:sz w:val="30"/>
          <w:szCs w:val="30"/>
        </w:rPr>
        <w:t>各企业应实事求是申报，不得弄虚作假，一经发现，将取消其评选资格，并给予通报批评。</w:t>
      </w:r>
    </w:p>
    <w:p w:rsidR="003237FB" w:rsidRDefault="00693C4B">
      <w:pPr>
        <w:spacing w:line="360" w:lineRule="auto"/>
        <w:ind w:left="10"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第九条  其他需要说明的事项</w:t>
      </w:r>
    </w:p>
    <w:p w:rsidR="003237FB" w:rsidRDefault="00693C4B">
      <w:pPr>
        <w:spacing w:line="360" w:lineRule="auto"/>
        <w:ind w:left="10"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1、申报资料规格统一为A4幅面，并加盖单位公章，由参评企业报至</w:t>
      </w:r>
      <w:r>
        <w:rPr>
          <w:rFonts w:hint="eastAsia"/>
          <w:sz w:val="30"/>
          <w:szCs w:val="30"/>
          <w:shd w:val="clear" w:color="auto" w:fill="FFFFFF"/>
        </w:rPr>
        <w:t>邢台市装饰装修行业协会秘书处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。</w:t>
      </w:r>
    </w:p>
    <w:p w:rsidR="003237FB" w:rsidRDefault="00693C4B">
      <w:pPr>
        <w:spacing w:line="360" w:lineRule="auto"/>
        <w:ind w:left="10"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2、</w:t>
      </w:r>
      <w:r>
        <w:rPr>
          <w:rFonts w:ascii="宋体" w:eastAsia="宋体" w:hAnsi="宋体" w:cs="宋体" w:hint="eastAsia"/>
          <w:sz w:val="30"/>
          <w:szCs w:val="30"/>
        </w:rPr>
        <w:t>“邢台市建筑装饰材料优秀供应商（企业）、十佳供应商（企业）”每年评选一次，在每年12月中旬前完成。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  </w:t>
      </w:r>
    </w:p>
    <w:p w:rsidR="003237FB" w:rsidRDefault="00693C4B">
      <w:pPr>
        <w:spacing w:line="360" w:lineRule="auto"/>
        <w:ind w:firstLine="585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第十条、本办法由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负责解释。</w:t>
      </w:r>
    </w:p>
    <w:p w:rsidR="003237FB" w:rsidRDefault="003237FB">
      <w:pPr>
        <w:spacing w:line="360" w:lineRule="auto"/>
        <w:ind w:firstLine="585"/>
        <w:rPr>
          <w:rFonts w:ascii="宋体" w:eastAsia="宋体" w:hAnsi="宋体" w:cs="宋体"/>
          <w:color w:val="000000"/>
          <w:sz w:val="30"/>
          <w:szCs w:val="30"/>
        </w:rPr>
      </w:pPr>
      <w:bookmarkStart w:id="0" w:name="_GoBack"/>
      <w:bookmarkEnd w:id="0"/>
    </w:p>
    <w:p w:rsidR="003237FB" w:rsidRDefault="003237FB">
      <w:pPr>
        <w:spacing w:line="360" w:lineRule="auto"/>
        <w:ind w:firstLine="585"/>
        <w:rPr>
          <w:rFonts w:ascii="宋体" w:eastAsia="宋体" w:hAnsi="宋体" w:cs="宋体"/>
          <w:color w:val="000000"/>
          <w:sz w:val="30"/>
          <w:szCs w:val="30"/>
        </w:rPr>
      </w:pPr>
    </w:p>
    <w:p w:rsidR="003237FB" w:rsidRDefault="003237FB">
      <w:pPr>
        <w:rPr>
          <w:rFonts w:ascii="宋体" w:hAnsi="宋体"/>
          <w:sz w:val="28"/>
          <w:szCs w:val="28"/>
        </w:rPr>
      </w:pPr>
    </w:p>
    <w:p w:rsidR="003237FB" w:rsidRDefault="003237FB"/>
    <w:sectPr w:rsidR="003237FB" w:rsidSect="00323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3" w:right="1576" w:bottom="1440" w:left="1576" w:header="851" w:footer="992" w:gutter="0"/>
      <w:cols w:space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0C1D57" w15:done="0"/>
  <w15:commentEx w15:paraId="77FE5D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6F" w:rsidRDefault="0054506F" w:rsidP="003C3BE1">
      <w:r>
        <w:separator/>
      </w:r>
    </w:p>
  </w:endnote>
  <w:endnote w:type="continuationSeparator" w:id="1">
    <w:p w:rsidR="0054506F" w:rsidRDefault="0054506F" w:rsidP="003C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Latha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A" w:rsidRDefault="004E71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A" w:rsidRDefault="004E71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A" w:rsidRDefault="004E71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6F" w:rsidRDefault="0054506F" w:rsidP="003C3BE1">
      <w:r>
        <w:separator/>
      </w:r>
    </w:p>
  </w:footnote>
  <w:footnote w:type="continuationSeparator" w:id="1">
    <w:p w:rsidR="0054506F" w:rsidRDefault="0054506F" w:rsidP="003C3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A" w:rsidRDefault="004E71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E1" w:rsidRDefault="003C3BE1" w:rsidP="003C3BE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A" w:rsidRDefault="004E71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05FF"/>
    <w:multiLevelType w:val="singleLevel"/>
    <w:tmpl w:val="595205FF"/>
    <w:lvl w:ilvl="0">
      <w:start w:val="2"/>
      <w:numFmt w:val="decimal"/>
      <w:suff w:val="nothing"/>
      <w:lvlText w:val="%1、"/>
      <w:lvlJc w:val="left"/>
    </w:lvl>
  </w:abstractNum>
  <w:abstractNum w:abstractNumId="1">
    <w:nsid w:val="59520723"/>
    <w:multiLevelType w:val="singleLevel"/>
    <w:tmpl w:val="5952072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B230FB"/>
    <w:rsid w:val="003237FB"/>
    <w:rsid w:val="003C3BE1"/>
    <w:rsid w:val="003C6FD1"/>
    <w:rsid w:val="004E716A"/>
    <w:rsid w:val="0054506F"/>
    <w:rsid w:val="00693C4B"/>
    <w:rsid w:val="00DB3941"/>
    <w:rsid w:val="0F3357CB"/>
    <w:rsid w:val="486226D9"/>
    <w:rsid w:val="5F4B6C1C"/>
    <w:rsid w:val="61EB2E1E"/>
    <w:rsid w:val="7EB2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3237FB"/>
    <w:pPr>
      <w:jc w:val="left"/>
    </w:pPr>
  </w:style>
  <w:style w:type="character" w:styleId="a4">
    <w:name w:val="annotation reference"/>
    <w:basedOn w:val="a0"/>
    <w:rsid w:val="003237FB"/>
    <w:rPr>
      <w:sz w:val="21"/>
      <w:szCs w:val="21"/>
    </w:rPr>
  </w:style>
  <w:style w:type="paragraph" w:styleId="a5">
    <w:name w:val="Balloon Text"/>
    <w:basedOn w:val="a"/>
    <w:link w:val="Char"/>
    <w:rsid w:val="003C3BE1"/>
    <w:rPr>
      <w:sz w:val="18"/>
      <w:szCs w:val="18"/>
    </w:rPr>
  </w:style>
  <w:style w:type="character" w:customStyle="1" w:styleId="Char">
    <w:name w:val="批注框文本 Char"/>
    <w:basedOn w:val="a0"/>
    <w:link w:val="a5"/>
    <w:rsid w:val="003C3BE1"/>
    <w:rPr>
      <w:kern w:val="2"/>
      <w:sz w:val="18"/>
      <w:szCs w:val="18"/>
    </w:rPr>
  </w:style>
  <w:style w:type="paragraph" w:styleId="a6">
    <w:name w:val="header"/>
    <w:basedOn w:val="a"/>
    <w:link w:val="Char0"/>
    <w:rsid w:val="003C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C3BE1"/>
    <w:rPr>
      <w:kern w:val="2"/>
      <w:sz w:val="18"/>
      <w:szCs w:val="18"/>
    </w:rPr>
  </w:style>
  <w:style w:type="paragraph" w:styleId="a7">
    <w:name w:val="footer"/>
    <w:basedOn w:val="a"/>
    <w:link w:val="Char1"/>
    <w:rsid w:val="003C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C3B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>iTianKong.com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IT天空</cp:lastModifiedBy>
  <cp:revision>8</cp:revision>
  <dcterms:created xsi:type="dcterms:W3CDTF">2017-07-14T02:05:00Z</dcterms:created>
  <dcterms:modified xsi:type="dcterms:W3CDTF">2017-12-04T02:22:00Z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